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9" w:rsidRDefault="00197FAD" w:rsidP="00BA09DA">
      <w:pPr>
        <w:rPr>
          <w:color w:val="7030A0"/>
          <w:sz w:val="28"/>
          <w:szCs w:val="28"/>
        </w:rPr>
      </w:pPr>
      <w:r w:rsidRPr="00744655">
        <w:rPr>
          <w:rStyle w:val="comment-body"/>
          <w:color w:val="7030A0"/>
          <w:sz w:val="36"/>
          <w:szCs w:val="36"/>
          <w:u w:val="single"/>
        </w:rPr>
        <w:t xml:space="preserve">ETHICS :  WRTB and WABA Code of Ethics 1 - </w:t>
      </w:r>
      <w:r w:rsidR="00392F99">
        <w:rPr>
          <w:rStyle w:val="comment-body"/>
          <w:color w:val="7030A0"/>
          <w:sz w:val="36"/>
          <w:szCs w:val="36"/>
          <w:u w:val="single"/>
        </w:rPr>
        <w:t>2016</w:t>
      </w:r>
      <w:bookmarkStart w:id="0" w:name="_GoBack"/>
      <w:bookmarkEnd w:id="0"/>
      <w:r w:rsidRPr="00744655">
        <w:rPr>
          <w:rStyle w:val="comment-body"/>
          <w:color w:val="7030A0"/>
        </w:rPr>
        <w:t xml:space="preserve">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197FAD">
        <w:rPr>
          <w:rStyle w:val="comment-body"/>
          <w:color w:val="7030A0"/>
        </w:rPr>
        <w:t>A WRT Water Release Therapy</w:t>
      </w:r>
      <w:r w:rsidRPr="00197FAD">
        <w:rPr>
          <w:color w:val="7030A0"/>
          <w:sz w:val="28"/>
          <w:szCs w:val="28"/>
        </w:rPr>
        <w:t>®</w:t>
      </w:r>
      <w:r w:rsidRPr="00197FAD">
        <w:rPr>
          <w:rStyle w:val="comment-body"/>
          <w:color w:val="7030A0"/>
        </w:rPr>
        <w:t xml:space="preserve"> </w:t>
      </w:r>
      <w:r>
        <w:rPr>
          <w:rStyle w:val="comment-body"/>
          <w:color w:val="7030A0"/>
        </w:rPr>
        <w:t xml:space="preserve">Professional shall </w:t>
      </w:r>
      <w:r w:rsidRPr="00197FAD">
        <w:rPr>
          <w:rStyle w:val="comment-body"/>
          <w:color w:val="7030A0"/>
        </w:rPr>
        <w:t xml:space="preserve">: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1. Conduct their professional activities with integrity, honesty, respect and compassion.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2. Demonstrate a sincere commitment to provide the highest quality professional service, including a safe, healthy and appropriate environment. This includes respecting the client’s beliefs, privacy, emotional expression and reasonable expectations of professional behavior.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...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>3. Respect the client¹s righ</w:t>
      </w:r>
      <w:r>
        <w:rPr>
          <w:rStyle w:val="comment-body"/>
          <w:color w:val="7030A0"/>
        </w:rPr>
        <w:t>t to autonomy.  I</w:t>
      </w:r>
      <w:r w:rsidRPr="00744655">
        <w:rPr>
          <w:rStyle w:val="comment-body"/>
          <w:color w:val="7030A0"/>
        </w:rPr>
        <w:t xml:space="preserve">ncluding the right to refuse, modify or terminate treatment regardless of prior consent.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4. </w:t>
      </w:r>
      <w:r>
        <w:rPr>
          <w:rStyle w:val="comment-body"/>
          <w:color w:val="7030A0"/>
        </w:rPr>
        <w:t>In a Professional setting, r</w:t>
      </w:r>
      <w:r w:rsidRPr="00744655">
        <w:rPr>
          <w:rStyle w:val="comment-body"/>
          <w:color w:val="7030A0"/>
        </w:rPr>
        <w:t>efrain, under all circumstances from initiating or engaging in any sexual behavior or ac</w:t>
      </w:r>
      <w:r>
        <w:rPr>
          <w:rStyle w:val="comment-body"/>
          <w:color w:val="7030A0"/>
        </w:rPr>
        <w:t>tivity</w:t>
      </w:r>
      <w:r w:rsidRPr="00744655">
        <w:rPr>
          <w:rStyle w:val="comment-body"/>
          <w:color w:val="7030A0"/>
        </w:rPr>
        <w:t xml:space="preserve">, even if the client attempts to sexualize the relationship.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...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>5. Refrain from practicing under the influence of alcohol, drugs, or any</w:t>
      </w:r>
      <w:r w:rsidR="00C57129">
        <w:rPr>
          <w:rStyle w:val="comment-body"/>
          <w:color w:val="7030A0"/>
        </w:rPr>
        <w:t xml:space="preserve"> mind altering or</w:t>
      </w:r>
      <w:r w:rsidRPr="00744655">
        <w:rPr>
          <w:rStyle w:val="comment-body"/>
          <w:color w:val="7030A0"/>
        </w:rPr>
        <w:t xml:space="preserve"> illegal substances</w:t>
      </w:r>
      <w:r w:rsidR="00C57129">
        <w:rPr>
          <w:rStyle w:val="comment-body"/>
          <w:color w:val="7030A0"/>
        </w:rPr>
        <w:t xml:space="preserve"> that impair Therapeutic abilities</w:t>
      </w:r>
      <w:r w:rsidRPr="00744655">
        <w:rPr>
          <w:rStyle w:val="comment-body"/>
          <w:color w:val="7030A0"/>
        </w:rPr>
        <w:t xml:space="preserve"> (with the exceptions of prescribed dosage of prescription medication which does not significantly impair the practitioner).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6. Have the right to refuse and/or terminate the service to a client who is abusive or under the influence of alcohol, drugs, or any illegal substance.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7. </w:t>
      </w:r>
      <w:r w:rsidR="00931360">
        <w:rPr>
          <w:rStyle w:val="comment-body"/>
          <w:color w:val="7030A0"/>
        </w:rPr>
        <w:t>Within the requirements of the facility, a</w:t>
      </w:r>
      <w:r w:rsidRPr="00744655">
        <w:rPr>
          <w:rStyle w:val="comment-body"/>
          <w:color w:val="7030A0"/>
        </w:rPr>
        <w:t>cknowledge the client¹s right to choose their apparel for a session</w:t>
      </w:r>
      <w:r w:rsidR="00931360">
        <w:rPr>
          <w:rStyle w:val="comment-body"/>
          <w:color w:val="7030A0"/>
        </w:rPr>
        <w:t>.  If such choice is not acceptable to the practitioner,</w:t>
      </w:r>
      <w:r w:rsidRPr="00744655">
        <w:rPr>
          <w:rStyle w:val="comment-body"/>
          <w:color w:val="7030A0"/>
        </w:rPr>
        <w:t xml:space="preserve"> such that their safety, comfort and privacy is</w:t>
      </w:r>
      <w:r w:rsidR="00931360">
        <w:rPr>
          <w:rStyle w:val="comment-body"/>
          <w:color w:val="7030A0"/>
        </w:rPr>
        <w:t xml:space="preserve"> not respected, Practitioner has the right to cancel Session.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8. With just and reasonable cause, </w:t>
      </w:r>
      <w:r w:rsidR="00931360">
        <w:rPr>
          <w:rStyle w:val="comment-body"/>
          <w:color w:val="7030A0"/>
        </w:rPr>
        <w:t xml:space="preserve">Practitioner </w:t>
      </w:r>
      <w:r w:rsidRPr="00744655">
        <w:rPr>
          <w:rStyle w:val="comment-body"/>
          <w:color w:val="7030A0"/>
        </w:rPr>
        <w:t>can</w:t>
      </w:r>
      <w:r w:rsidR="00931360">
        <w:rPr>
          <w:rStyle w:val="comment-body"/>
          <w:color w:val="7030A0"/>
        </w:rPr>
        <w:t xml:space="preserve"> refuse </w:t>
      </w:r>
      <w:r w:rsidRPr="00744655">
        <w:rPr>
          <w:rStyle w:val="comment-body"/>
          <w:color w:val="7030A0"/>
        </w:rPr>
        <w:t>treatment to anyone or any part of the body</w:t>
      </w:r>
      <w:r w:rsidR="00931360">
        <w:rPr>
          <w:rStyle w:val="comment-body"/>
          <w:color w:val="7030A0"/>
        </w:rPr>
        <w:t xml:space="preserve"> provided a clear explanation is given to the client</w:t>
      </w:r>
      <w:r w:rsidRPr="00744655">
        <w:rPr>
          <w:rStyle w:val="comment-body"/>
          <w:color w:val="7030A0"/>
        </w:rPr>
        <w:t xml:space="preserve">. 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 xml:space="preserve">9. </w:t>
      </w:r>
      <w:r>
        <w:rPr>
          <w:rStyle w:val="comment-body"/>
          <w:color w:val="7030A0"/>
        </w:rPr>
        <w:t>It is in the client’s best interest and of paramount importance to r</w:t>
      </w:r>
      <w:r w:rsidRPr="00744655">
        <w:rPr>
          <w:rStyle w:val="comment-body"/>
          <w:color w:val="7030A0"/>
        </w:rPr>
        <w:t>efuse gifts o</w:t>
      </w:r>
      <w:r>
        <w:rPr>
          <w:rStyle w:val="comment-body"/>
          <w:color w:val="7030A0"/>
        </w:rPr>
        <w:t xml:space="preserve">r compensation which </w:t>
      </w:r>
      <w:r w:rsidRPr="00744655">
        <w:rPr>
          <w:rStyle w:val="comment-body"/>
          <w:color w:val="7030A0"/>
        </w:rPr>
        <w:t xml:space="preserve">may promote </w:t>
      </w:r>
      <w:r>
        <w:rPr>
          <w:rStyle w:val="comment-body"/>
          <w:color w:val="7030A0"/>
        </w:rPr>
        <w:t xml:space="preserve">development of </w:t>
      </w:r>
      <w:r w:rsidRPr="00744655">
        <w:rPr>
          <w:rStyle w:val="comment-body"/>
          <w:color w:val="7030A0"/>
        </w:rPr>
        <w:t>any</w:t>
      </w:r>
      <w:r>
        <w:rPr>
          <w:rStyle w:val="comment-body"/>
          <w:color w:val="7030A0"/>
        </w:rPr>
        <w:t xml:space="preserve"> relationship or activity outside of WRT</w:t>
      </w:r>
      <w:r w:rsidRPr="00744655">
        <w:rPr>
          <w:rStyle w:val="comment-body"/>
          <w:color w:val="7030A0"/>
        </w:rPr>
        <w:t xml:space="preserve">. </w:t>
      </w:r>
      <w:r w:rsidR="00E30D39">
        <w:rPr>
          <w:rStyle w:val="comment-body"/>
          <w:color w:val="7030A0"/>
        </w:rPr>
        <w:t xml:space="preserve">  Again, client shall not give any gifts, and practitioner shall not accept any gifts that promote development of any personal or business relationship.</w:t>
      </w: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lastRenderedPageBreak/>
        <w:t>10</w:t>
      </w:r>
      <w:r>
        <w:rPr>
          <w:rStyle w:val="comment-body"/>
          <w:color w:val="7030A0"/>
        </w:rPr>
        <w:t xml:space="preserve">. </w:t>
      </w:r>
      <w:r w:rsidR="00E30D39">
        <w:rPr>
          <w:rStyle w:val="comment-body"/>
          <w:color w:val="7030A0"/>
        </w:rPr>
        <w:t>After WRT Water Release Therapy</w:t>
      </w:r>
      <w:r w:rsidR="00E30D39" w:rsidRPr="00197FAD">
        <w:rPr>
          <w:color w:val="7030A0"/>
          <w:sz w:val="28"/>
          <w:szCs w:val="28"/>
        </w:rPr>
        <w:t>®</w:t>
      </w:r>
      <w:r w:rsidR="00E30D39">
        <w:t xml:space="preserve"> </w:t>
      </w:r>
      <w:r w:rsidR="00E30D39">
        <w:rPr>
          <w:rStyle w:val="comment-body"/>
          <w:color w:val="7030A0"/>
        </w:rPr>
        <w:t>Session or Training is terminated, Practitioner or Therapist or Instructor may not enter into a personal relationship with clients or students for at least 4 months.  Such personal relationships interfere with the therapeutic benefits of WRT Water Release Therapy</w:t>
      </w:r>
      <w:r w:rsidR="00E30D39" w:rsidRPr="00197FAD">
        <w:rPr>
          <w:color w:val="7030A0"/>
          <w:sz w:val="28"/>
          <w:szCs w:val="28"/>
        </w:rPr>
        <w:t>®</w:t>
      </w:r>
      <w:r w:rsidR="00E30D39">
        <w:rPr>
          <w:color w:val="7030A0"/>
          <w:sz w:val="28"/>
          <w:szCs w:val="28"/>
        </w:rPr>
        <w:t>.</w:t>
      </w:r>
    </w:p>
    <w:p w:rsidR="00976BAB" w:rsidRDefault="00E30D39" w:rsidP="00197FAD">
      <w:pPr>
        <w:rPr>
          <w:rStyle w:val="comment-body"/>
          <w:color w:val="7030A0"/>
        </w:rPr>
      </w:pPr>
      <w:r>
        <w:rPr>
          <w:rStyle w:val="comment-body"/>
          <w:color w:val="7030A0"/>
        </w:rPr>
        <w:t xml:space="preserve">If a second </w:t>
      </w:r>
      <w:r w:rsidR="00DE399C">
        <w:rPr>
          <w:rStyle w:val="comment-body"/>
          <w:color w:val="7030A0"/>
        </w:rPr>
        <w:t>relationship is considered or pu</w:t>
      </w:r>
      <w:r>
        <w:rPr>
          <w:rStyle w:val="comment-body"/>
          <w:color w:val="7030A0"/>
        </w:rPr>
        <w:t>rsued, after the mandatory waiting period, it should be done under the</w:t>
      </w:r>
      <w:r w:rsidR="00976BAB">
        <w:rPr>
          <w:rStyle w:val="comment-body"/>
          <w:color w:val="7030A0"/>
        </w:rPr>
        <w:t xml:space="preserve"> Supervision of an experienced objective WRTB Board Member (such as JK, MFT)</w:t>
      </w:r>
      <w:r w:rsidR="00DE399C">
        <w:rPr>
          <w:rStyle w:val="comment-body"/>
          <w:color w:val="7030A0"/>
        </w:rPr>
        <w:t>, in helping them determine if they can :</w:t>
      </w:r>
    </w:p>
    <w:p w:rsidR="00DE399C" w:rsidRDefault="00DE399C" w:rsidP="00DE399C">
      <w:pPr>
        <w:pStyle w:val="ListParagraph"/>
        <w:rPr>
          <w:rStyle w:val="comment-body"/>
          <w:color w:val="7030A0"/>
        </w:rPr>
      </w:pPr>
      <w:r>
        <w:rPr>
          <w:rStyle w:val="comment-body"/>
          <w:color w:val="7030A0"/>
        </w:rPr>
        <w:t>A.  Said Board Member shall determine if the balance of power that exists between them is suitable for entering into a personal or business relationship and can advise caution and counseling as necessary or advisable where there is a significant imbalance between them in areas of money, power, sex, emotional or spiritual maturity and development.</w:t>
      </w:r>
    </w:p>
    <w:p w:rsidR="00DE399C" w:rsidRDefault="00DE399C" w:rsidP="00DE399C">
      <w:pPr>
        <w:pStyle w:val="ListParagraph"/>
        <w:rPr>
          <w:color w:val="7030A0"/>
        </w:rPr>
      </w:pPr>
      <w:r w:rsidRPr="00DE399C">
        <w:rPr>
          <w:rStyle w:val="comment-body"/>
          <w:color w:val="4472C4" w:themeColor="accent5"/>
        </w:rPr>
        <w:t>[</w:t>
      </w:r>
      <w:r w:rsidR="00197FAD" w:rsidRPr="00DE399C">
        <w:rPr>
          <w:rStyle w:val="comment-body"/>
          <w:color w:val="4472C4" w:themeColor="accent5"/>
        </w:rPr>
        <w:t>A ‘dual’ relationship is defined as “Significant” as in any other relationship in which the personal motives, desires and longings of the therapist/instructor or student can interfere with or exploit the therapeutic/educational relationship.</w:t>
      </w:r>
      <w:r w:rsidRPr="00DE399C">
        <w:rPr>
          <w:rStyle w:val="comment-body"/>
          <w:color w:val="4472C4" w:themeColor="accent5"/>
        </w:rPr>
        <w:t>]</w:t>
      </w:r>
      <w:r w:rsidR="00197FAD" w:rsidRPr="00DE399C">
        <w:rPr>
          <w:rStyle w:val="comment-body"/>
          <w:color w:val="4472C4" w:themeColor="accent5"/>
        </w:rPr>
        <w:t xml:space="preserve"> </w:t>
      </w:r>
    </w:p>
    <w:p w:rsidR="00DE399C" w:rsidRDefault="00DE399C" w:rsidP="00DE399C">
      <w:pPr>
        <w:pStyle w:val="ListParagraph"/>
        <w:rPr>
          <w:color w:val="7030A0"/>
        </w:rPr>
      </w:pPr>
    </w:p>
    <w:p w:rsidR="00197FAD" w:rsidRPr="00DE399C" w:rsidRDefault="00197FAD" w:rsidP="00DE399C">
      <w:pPr>
        <w:pStyle w:val="ListParagraph"/>
        <w:rPr>
          <w:rStyle w:val="comment-body"/>
          <w:color w:val="7030A0"/>
        </w:rPr>
      </w:pPr>
      <w:r w:rsidRPr="00DE399C">
        <w:rPr>
          <w:rStyle w:val="comment-body"/>
          <w:color w:val="7030A0"/>
        </w:rPr>
        <w:t xml:space="preserve">B. </w:t>
      </w:r>
      <w:r w:rsidR="00DE399C">
        <w:rPr>
          <w:rStyle w:val="comment-body"/>
          <w:color w:val="7030A0"/>
        </w:rPr>
        <w:t xml:space="preserve"> Said Board Member can help </w:t>
      </w:r>
      <w:r w:rsidRPr="00DE399C">
        <w:rPr>
          <w:rStyle w:val="comment-body"/>
          <w:color w:val="7030A0"/>
        </w:rPr>
        <w:t>achieve clarity of intention and motivation for the new relationship and whether the WRTB or WABA professional is exploiting the therapeutic</w:t>
      </w:r>
      <w:r w:rsidR="00DE399C">
        <w:rPr>
          <w:rStyle w:val="comment-body"/>
          <w:color w:val="7030A0"/>
        </w:rPr>
        <w:t xml:space="preserve"> relationship for personal gain.</w:t>
      </w:r>
      <w:r w:rsidRPr="00DE399C">
        <w:rPr>
          <w:rStyle w:val="comment-body"/>
          <w:color w:val="7030A0"/>
        </w:rPr>
        <w:t xml:space="preserve"> </w:t>
      </w:r>
      <w:r w:rsidRPr="00DE399C">
        <w:rPr>
          <w:color w:val="7030A0"/>
        </w:rPr>
        <w:br/>
      </w:r>
      <w:r w:rsidRPr="00DE399C">
        <w:rPr>
          <w:color w:val="7030A0"/>
        </w:rPr>
        <w:br/>
      </w:r>
      <w:r w:rsidRPr="00DE399C">
        <w:rPr>
          <w:rStyle w:val="comment-body"/>
          <w:color w:val="7030A0"/>
        </w:rPr>
        <w:t xml:space="preserve">C. </w:t>
      </w:r>
      <w:r w:rsidR="00DE399C">
        <w:rPr>
          <w:rStyle w:val="comment-body"/>
          <w:color w:val="7030A0"/>
        </w:rPr>
        <w:t xml:space="preserve"> Said Board Member can help </w:t>
      </w:r>
      <w:r w:rsidRPr="00DE399C">
        <w:rPr>
          <w:rStyle w:val="comment-body"/>
          <w:color w:val="7030A0"/>
        </w:rPr>
        <w:t>assess their ability and that of the client to maintain confidentiality about what happens in the therapeutic sessions while engaged in a second relationship, such as business, romantic or personal.</w:t>
      </w:r>
    </w:p>
    <w:p w:rsidR="00197FAD" w:rsidRPr="00744655" w:rsidRDefault="00197FAD" w:rsidP="00DE399C">
      <w:pPr>
        <w:ind w:left="720"/>
        <w:rPr>
          <w:rStyle w:val="comment-body"/>
          <w:color w:val="7030A0"/>
        </w:rPr>
      </w:pPr>
      <w:r w:rsidRPr="00744655">
        <w:rPr>
          <w:rStyle w:val="comment-body"/>
          <w:color w:val="7030A0"/>
        </w:rPr>
        <w:t>D</w:t>
      </w:r>
      <w:r w:rsidR="00DE399C">
        <w:rPr>
          <w:rStyle w:val="comment-body"/>
          <w:color w:val="7030A0"/>
        </w:rPr>
        <w:t>. M</w:t>
      </w:r>
      <w:r w:rsidRPr="00744655">
        <w:rPr>
          <w:rStyle w:val="comment-body"/>
          <w:color w:val="7030A0"/>
        </w:rPr>
        <w:t xml:space="preserve">aintain in all matters as a ‘Giver’, ‘Auditor’, ‘Assistant’ and as an ‘Instructor’ confidentiality except when Supervision with mentor in needed.  In such matters where discussion is needed with mentor and /or WRT Board member, </w:t>
      </w:r>
      <w:r w:rsidRPr="00744655">
        <w:rPr>
          <w:rStyle w:val="comment-body"/>
          <w:b/>
          <w:color w:val="7030A0"/>
        </w:rPr>
        <w:t>complete transparency and candor is required</w:t>
      </w:r>
      <w:r w:rsidRPr="00744655">
        <w:rPr>
          <w:rStyle w:val="comment-body"/>
          <w:color w:val="7030A0"/>
        </w:rPr>
        <w:t xml:space="preserve">. </w:t>
      </w:r>
    </w:p>
    <w:p w:rsidR="00197FAD" w:rsidRPr="00744655" w:rsidRDefault="00DE399C" w:rsidP="00DE399C">
      <w:pPr>
        <w:ind w:left="720"/>
        <w:rPr>
          <w:rStyle w:val="comment-body"/>
          <w:color w:val="7030A0"/>
        </w:rPr>
      </w:pPr>
      <w:r>
        <w:rPr>
          <w:rStyle w:val="comment-body"/>
          <w:color w:val="7030A0"/>
        </w:rPr>
        <w:t>E. If the conduct and behavior of the Practitioner/</w:t>
      </w:r>
      <w:r w:rsidR="00197FAD" w:rsidRPr="00744655">
        <w:rPr>
          <w:rStyle w:val="comment-body"/>
          <w:color w:val="7030A0"/>
        </w:rPr>
        <w:t xml:space="preserve"> Therapist/ Instructor is found to be inappropriate or abusing power in client/therapist or studen</w:t>
      </w:r>
      <w:r>
        <w:rPr>
          <w:rStyle w:val="comment-body"/>
          <w:color w:val="7030A0"/>
        </w:rPr>
        <w:t>t/Instructor relationship, his or her License will be revoked</w:t>
      </w:r>
      <w:r w:rsidR="00197FAD" w:rsidRPr="00744655">
        <w:rPr>
          <w:rStyle w:val="comment-body"/>
          <w:color w:val="7030A0"/>
        </w:rPr>
        <w:t>.</w:t>
      </w:r>
      <w:r w:rsidR="00197FAD" w:rsidRPr="00744655">
        <w:rPr>
          <w:color w:val="7030A0"/>
        </w:rPr>
        <w:br/>
      </w:r>
      <w:r w:rsidR="00197FAD" w:rsidRPr="00744655">
        <w:rPr>
          <w:rStyle w:val="comment-body"/>
          <w:color w:val="7030A0"/>
        </w:rPr>
        <w:t xml:space="preserve">... </w:t>
      </w:r>
      <w:r w:rsidR="00197FAD" w:rsidRPr="00744655">
        <w:rPr>
          <w:color w:val="7030A0"/>
        </w:rPr>
        <w:br/>
      </w:r>
      <w:r w:rsidR="009F7003">
        <w:rPr>
          <w:color w:val="7030A0"/>
        </w:rPr>
        <w:t>My signature below attests to the fact that I have read and understand the WRT Water Release Therapy</w:t>
      </w:r>
      <w:r w:rsidR="009F7003" w:rsidRPr="00197FAD">
        <w:rPr>
          <w:color w:val="7030A0"/>
          <w:sz w:val="28"/>
          <w:szCs w:val="28"/>
        </w:rPr>
        <w:t>®</w:t>
      </w:r>
      <w:r w:rsidR="009F7003">
        <w:rPr>
          <w:color w:val="7030A0"/>
          <w:sz w:val="28"/>
          <w:szCs w:val="28"/>
        </w:rPr>
        <w:t xml:space="preserve"> </w:t>
      </w:r>
      <w:r w:rsidR="00197FAD" w:rsidRPr="00744655">
        <w:rPr>
          <w:rStyle w:val="comment-body"/>
          <w:color w:val="7030A0"/>
        </w:rPr>
        <w:t>“Code of Eth</w:t>
      </w:r>
      <w:r w:rsidR="009F7003">
        <w:rPr>
          <w:rStyle w:val="comment-body"/>
          <w:color w:val="7030A0"/>
        </w:rPr>
        <w:t xml:space="preserve">ics” </w:t>
      </w:r>
      <w:r w:rsidR="00197FAD" w:rsidRPr="00744655">
        <w:rPr>
          <w:rStyle w:val="comment-body"/>
          <w:color w:val="7030A0"/>
        </w:rPr>
        <w:t>and agree to comply</w:t>
      </w:r>
      <w:r w:rsidR="009F7003">
        <w:rPr>
          <w:rStyle w:val="comment-body"/>
          <w:color w:val="7030A0"/>
        </w:rPr>
        <w:t xml:space="preserve"> and conduct myself accordingly</w:t>
      </w:r>
      <w:r w:rsidR="00197FAD" w:rsidRPr="00744655">
        <w:rPr>
          <w:rStyle w:val="comment-body"/>
          <w:color w:val="7030A0"/>
        </w:rPr>
        <w:t xml:space="preserve">. </w:t>
      </w:r>
    </w:p>
    <w:p w:rsidR="00197FAD" w:rsidRPr="00744655" w:rsidRDefault="00197FAD" w:rsidP="00197FAD">
      <w:pPr>
        <w:rPr>
          <w:color w:val="7030A0"/>
        </w:rPr>
      </w:pPr>
      <w:r w:rsidRPr="00744655">
        <w:rPr>
          <w:color w:val="7030A0"/>
        </w:rPr>
        <w:br/>
      </w:r>
      <w:r w:rsidRPr="00744655">
        <w:rPr>
          <w:color w:val="7030A0"/>
        </w:rPr>
        <w:br/>
      </w:r>
      <w:r w:rsidRPr="00744655">
        <w:rPr>
          <w:rStyle w:val="comment-body"/>
          <w:color w:val="7030A0"/>
        </w:rPr>
        <w:t>Signature: ___________________________________________Date______________________</w:t>
      </w:r>
    </w:p>
    <w:p w:rsidR="00A529B5" w:rsidRDefault="00A529B5"/>
    <w:sectPr w:rsidR="00A529B5" w:rsidSect="000C21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CE" w:rsidRDefault="001869CE">
      <w:pPr>
        <w:spacing w:after="0" w:line="240" w:lineRule="auto"/>
      </w:pPr>
      <w:r>
        <w:separator/>
      </w:r>
    </w:p>
  </w:endnote>
  <w:endnote w:type="continuationSeparator" w:id="0">
    <w:p w:rsidR="001869CE" w:rsidRDefault="0018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CE" w:rsidRDefault="001869CE">
      <w:pPr>
        <w:spacing w:after="0" w:line="240" w:lineRule="auto"/>
      </w:pPr>
      <w:r>
        <w:separator/>
      </w:r>
    </w:p>
  </w:footnote>
  <w:footnote w:type="continuationSeparator" w:id="0">
    <w:p w:rsidR="001869CE" w:rsidRDefault="0018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44" w:rsidRDefault="00BA09DA">
    <w:pPr>
      <w:pStyle w:val="Head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2F9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2F9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56344" w:rsidRDefault="00186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29D3"/>
    <w:multiLevelType w:val="hybridMultilevel"/>
    <w:tmpl w:val="91DC1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AD"/>
    <w:rsid w:val="0003458A"/>
    <w:rsid w:val="001869CE"/>
    <w:rsid w:val="00197FAD"/>
    <w:rsid w:val="00373193"/>
    <w:rsid w:val="00392F99"/>
    <w:rsid w:val="00931360"/>
    <w:rsid w:val="00976BAB"/>
    <w:rsid w:val="009F7003"/>
    <w:rsid w:val="00A529B5"/>
    <w:rsid w:val="00BA09DA"/>
    <w:rsid w:val="00C57129"/>
    <w:rsid w:val="00DE399C"/>
    <w:rsid w:val="00E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7348E-1900-4764-8CB7-8D07DDF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-body">
    <w:name w:val="comment-body"/>
    <w:basedOn w:val="DefaultParagraphFont"/>
    <w:rsid w:val="00197FAD"/>
  </w:style>
  <w:style w:type="paragraph" w:styleId="Header">
    <w:name w:val="header"/>
    <w:basedOn w:val="Normal"/>
    <w:link w:val="HeaderChar"/>
    <w:uiPriority w:val="99"/>
    <w:unhideWhenUsed/>
    <w:rsid w:val="0019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FA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Feingold</dc:creator>
  <cp:keywords/>
  <dc:description/>
  <cp:lastModifiedBy>Diane Feingold</cp:lastModifiedBy>
  <cp:revision>3</cp:revision>
  <dcterms:created xsi:type="dcterms:W3CDTF">2016-03-05T00:23:00Z</dcterms:created>
  <dcterms:modified xsi:type="dcterms:W3CDTF">2016-03-05T00:24:00Z</dcterms:modified>
</cp:coreProperties>
</file>